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6604E" w:rsidP="00B6604E" w:rsidRDefault="00785EF7" w14:paraId="7E343CD1" w14:textId="79936C97">
      <w:pPr>
        <w:pStyle w:val="Bezproreda"/>
        <w:ind w:left="4956" w:firstLine="708"/>
        <w15:collapsed w:val="false"/>
        <w:rPr>
          <w:rFonts w:ascii="Arial" w:hAnsi="Arial" w:eastAsia="BatangChe" w:cs="Arial"/>
          <w:sz w:val="24"/>
          <w:szCs w:val="24"/>
        </w:rPr>
      </w:pPr>
      <w:bookmarkStart w:name="_GoBack" w:id="0"/>
      <w:bookmarkEnd w:id="0"/>
      <w:r>
        <w:rPr>
          <w:rFonts w:ascii="Arial" w:hAnsi="Arial" w:eastAsia="BatangChe" w:cs="Arial"/>
          <w:sz w:val="24"/>
          <w:szCs w:val="24"/>
        </w:rPr>
        <w:t xml:space="preserve">   </w:t>
      </w:r>
      <w:r w:rsidR="00B6604E">
        <w:rPr>
          <w:rFonts w:ascii="Arial" w:hAnsi="Arial" w:eastAsia="BatangChe" w:cs="Arial"/>
          <w:sz w:val="24"/>
          <w:szCs w:val="24"/>
        </w:rPr>
        <w:t>Poslovni broj: St-470/2025</w:t>
      </w:r>
      <w:r w:rsidR="00EE2F48">
        <w:rPr>
          <w:rFonts w:ascii="Arial" w:hAnsi="Arial" w:eastAsia="BatangChe" w:cs="Arial"/>
          <w:sz w:val="24"/>
          <w:szCs w:val="24"/>
        </w:rPr>
        <w:t>-17</w:t>
      </w:r>
    </w:p>
    <w:p w:rsidR="00B6604E" w:rsidP="00B6604E" w:rsidRDefault="00B6604E" w14:paraId="350E24DF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REPUBLIKA HRVATSKA</w:t>
      </w:r>
    </w:p>
    <w:p w:rsidR="00B6604E" w:rsidP="00B6604E" w:rsidRDefault="00B6604E" w14:paraId="7AA95E18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TRGOVAČKI SUD U SPLITU</w:t>
      </w:r>
    </w:p>
    <w:p w:rsidR="00B6604E" w:rsidP="00B6604E" w:rsidRDefault="00B6604E" w14:paraId="4E8BABD0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Split, </w:t>
      </w:r>
      <w:proofErr w:type="spellStart"/>
      <w:r>
        <w:rPr>
          <w:rFonts w:ascii="Arial" w:hAnsi="Arial" w:eastAsia="BatangChe" w:cs="Arial"/>
          <w:sz w:val="24"/>
          <w:szCs w:val="24"/>
        </w:rPr>
        <w:t>Sukoišanska</w:t>
      </w:r>
      <w:proofErr w:type="spellEnd"/>
      <w:r>
        <w:rPr>
          <w:rFonts w:ascii="Arial" w:hAnsi="Arial" w:eastAsia="BatangChe" w:cs="Arial"/>
          <w:sz w:val="24"/>
          <w:szCs w:val="24"/>
        </w:rPr>
        <w:t xml:space="preserve"> br. 6</w:t>
      </w:r>
    </w:p>
    <w:p w:rsidR="00B6604E" w:rsidP="00B6604E" w:rsidRDefault="00B6604E" w14:paraId="5F4B3662" w14:textId="77777777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B6604E" w:rsidP="00B6604E" w:rsidRDefault="00B6604E" w14:paraId="6372360D" w14:textId="77777777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 A P I S N I K</w:t>
      </w:r>
    </w:p>
    <w:p w:rsidR="00B6604E" w:rsidP="00B6604E" w:rsidRDefault="00B6604E" w14:paraId="2F907281" w14:textId="77777777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B6604E" w:rsidP="00785EF7" w:rsidRDefault="00B6604E" w14:paraId="53859A46" w14:textId="45476746">
      <w:pPr>
        <w:pStyle w:val="Default"/>
        <w:jc w:val="both"/>
        <w:rPr>
          <w:rFonts w:ascii="Arial" w:hAnsi="Arial" w:eastAsia="BatangChe" w:cs="Arial"/>
        </w:rPr>
      </w:pPr>
      <w:r>
        <w:rPr>
          <w:rFonts w:ascii="Arial" w:hAnsi="Arial" w:eastAsia="BatangChe" w:cs="Arial"/>
        </w:rPr>
        <w:t xml:space="preserve">s ročišta u prethodnom </w:t>
      </w:r>
      <w:r w:rsidRPr="00B6604E">
        <w:rPr>
          <w:rFonts w:ascii="Arial" w:hAnsi="Arial" w:eastAsia="BatangChe" w:cs="Arial"/>
        </w:rPr>
        <w:t xml:space="preserve">postupku radi utvrđivanja uvjeta za otvaranje </w:t>
      </w:r>
      <w:r w:rsidR="00785EF7">
        <w:rPr>
          <w:rFonts w:ascii="Arial" w:hAnsi="Arial" w:eastAsia="BatangChe" w:cs="Arial"/>
        </w:rPr>
        <w:t xml:space="preserve">stečajnog postupka nad dužnikom </w:t>
      </w:r>
      <w:r w:rsidRPr="00B6604E">
        <w:rPr>
          <w:rFonts w:ascii="Arial" w:hAnsi="Arial" w:cs="Arial"/>
        </w:rPr>
        <w:t>JELIĆ BOATS d.o.o. Split, Dubrovačka 11, OIB: 94388982472,</w:t>
      </w:r>
      <w:r>
        <w:t xml:space="preserve"> </w:t>
      </w:r>
      <w:r>
        <w:rPr>
          <w:rFonts w:ascii="Arial" w:hAnsi="Arial" w:cs="Arial"/>
        </w:rPr>
        <w:t xml:space="preserve">povodom prijedloga predlagatelja </w:t>
      </w:r>
      <w:r>
        <w:rPr>
          <w:rFonts w:ascii="Arial" w:hAnsi="Arial" w:eastAsia="BatangChe" w:cs="Arial"/>
        </w:rPr>
        <w:t>Financijske agencije, Regionalni centar Split,</w:t>
      </w:r>
      <w:r>
        <w:rPr>
          <w:rFonts w:ascii="Arial" w:hAnsi="Arial" w:cs="Arial"/>
        </w:rPr>
        <w:t xml:space="preserve"> za otvaranje stečajnog postupka, </w:t>
      </w:r>
      <w:r>
        <w:rPr>
          <w:rFonts w:ascii="Arial" w:hAnsi="Arial" w:eastAsia="BatangChe" w:cs="Arial"/>
        </w:rPr>
        <w:t xml:space="preserve"> 25. studenog 2025.  </w:t>
      </w:r>
    </w:p>
    <w:p w:rsidR="00B6604E" w:rsidP="00B6604E" w:rsidRDefault="00B6604E" w14:paraId="477C6059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604E" w:rsidP="00B6604E" w:rsidRDefault="00B6604E" w14:paraId="098905E9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PRISUTNI OD SUDA: </w:t>
      </w:r>
    </w:p>
    <w:p w:rsidR="00B6604E" w:rsidP="00B6604E" w:rsidRDefault="00B6604E" w14:paraId="68B46B5F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Velimir Vuković, stečajni sudac</w:t>
      </w:r>
    </w:p>
    <w:p w:rsidR="00B6604E" w:rsidP="00B6604E" w:rsidRDefault="00B6604E" w14:paraId="6C881066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Ivana Poljak, zapisničar</w:t>
      </w:r>
    </w:p>
    <w:p w:rsidR="00785EF7" w:rsidP="00B6604E" w:rsidRDefault="00785EF7" w14:paraId="5ED02026" w14:textId="77777777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B6604E" w:rsidP="00B6604E" w:rsidRDefault="00785EF7" w14:paraId="3AEA00AE" w14:textId="5F51C3C4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Početak u 08:</w:t>
      </w:r>
      <w:r w:rsidR="00B6604E">
        <w:rPr>
          <w:rFonts w:ascii="Arial" w:hAnsi="Arial" w:eastAsia="BatangChe" w:cs="Arial"/>
          <w:sz w:val="24"/>
          <w:szCs w:val="24"/>
        </w:rPr>
        <w:t>30 sati.</w:t>
      </w:r>
    </w:p>
    <w:p w:rsidR="00B6604E" w:rsidP="00B6604E" w:rsidRDefault="00B6604E" w14:paraId="3E28F525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604E" w:rsidP="00B6604E" w:rsidRDefault="00B6604E" w14:paraId="44514F6D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Utvrđuje se da su pristupili:</w:t>
      </w:r>
    </w:p>
    <w:p w:rsidR="00B6604E" w:rsidP="00B6604E" w:rsidRDefault="00B6604E" w14:paraId="7E60F145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604E" w:rsidP="00B6604E" w:rsidRDefault="00B6604E" w14:paraId="6814DAC0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 predlagatelja:  nitko</w:t>
      </w:r>
    </w:p>
    <w:p w:rsidR="00B6604E" w:rsidP="00B6604E" w:rsidRDefault="00B6604E" w14:paraId="0318ED2B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604E" w:rsidP="005E6694" w:rsidRDefault="00B6604E" w14:paraId="6E4F2FEF" w14:textId="142DB181">
      <w:pPr>
        <w:pStyle w:val="Bezproreda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 dužnika: nitko</w:t>
      </w:r>
      <w:r w:rsidR="005E6694">
        <w:rPr>
          <w:rFonts w:ascii="Arial" w:hAnsi="Arial" w:eastAsia="BatangChe" w:cs="Arial"/>
          <w:sz w:val="24"/>
          <w:szCs w:val="24"/>
        </w:rPr>
        <w:t>, prije ročišta član uprave dužnika je zbog bolesti opravdao izostanak s današnjeg ročišta, s prijedlogom da se isto odgodi kako bi dužnik u jednom kraćem roku kojeg mu sud odredi otklonio stečajni razlog, nesposobnost za plaćanje</w:t>
      </w:r>
    </w:p>
    <w:p w:rsidR="00B6604E" w:rsidP="00B6604E" w:rsidRDefault="00B6604E" w14:paraId="6EEECF32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604E" w:rsidP="00785EF7" w:rsidRDefault="00B6604E" w14:paraId="5A8FAD2B" w14:textId="13E076E6">
      <w:pPr>
        <w:pStyle w:val="Default"/>
        <w:ind w:firstLine="708"/>
        <w:jc w:val="both"/>
        <w:rPr>
          <w:rFonts w:ascii="Arial" w:hAnsi="Arial" w:eastAsia="BatangChe" w:cs="Arial"/>
          <w:color w:val="auto"/>
        </w:rPr>
      </w:pPr>
      <w:r>
        <w:rPr>
          <w:rFonts w:ascii="Arial" w:hAnsi="Arial" w:eastAsia="BatangChe" w:cs="Arial"/>
        </w:rPr>
        <w:t xml:space="preserve">Utvrđuje se da je na temelju rješenja ovog suda </w:t>
      </w:r>
      <w:r w:rsidR="00785EF7">
        <w:rPr>
          <w:rFonts w:ascii="Arial" w:hAnsi="Arial" w:eastAsia="BatangChe" w:cs="Arial"/>
        </w:rPr>
        <w:t xml:space="preserve">posl.br. </w:t>
      </w:r>
      <w:r>
        <w:rPr>
          <w:rFonts w:ascii="Arial" w:hAnsi="Arial" w:eastAsia="BatangChe" w:cs="Arial"/>
        </w:rPr>
        <w:t>St-470/2025 od 2</w:t>
      </w:r>
      <w:r w:rsidR="00B02207">
        <w:rPr>
          <w:rFonts w:ascii="Arial" w:hAnsi="Arial" w:eastAsia="BatangChe" w:cs="Arial"/>
        </w:rPr>
        <w:t>0</w:t>
      </w:r>
      <w:r>
        <w:rPr>
          <w:rFonts w:ascii="Arial" w:hAnsi="Arial" w:eastAsia="BatangChe" w:cs="Arial"/>
        </w:rPr>
        <w:t>.</w:t>
      </w:r>
      <w:r w:rsidR="00785EF7">
        <w:rPr>
          <w:rFonts w:ascii="Arial" w:hAnsi="Arial" w:eastAsia="BatangChe" w:cs="Arial"/>
        </w:rPr>
        <w:t xml:space="preserve"> </w:t>
      </w:r>
      <w:r w:rsidR="00B02207">
        <w:rPr>
          <w:rFonts w:ascii="Arial" w:hAnsi="Arial" w:eastAsia="BatangChe" w:cs="Arial"/>
        </w:rPr>
        <w:t>listopada</w:t>
      </w:r>
      <w:r w:rsidR="00785EF7">
        <w:rPr>
          <w:rFonts w:ascii="Arial" w:hAnsi="Arial" w:eastAsia="BatangChe" w:cs="Arial"/>
        </w:rPr>
        <w:t xml:space="preserve"> 2025. </w:t>
      </w:r>
      <w:r>
        <w:rPr>
          <w:rFonts w:ascii="Arial" w:hAnsi="Arial" w:eastAsia="BatangChe" w:cs="Arial"/>
        </w:rPr>
        <w:t>pokrenut prethodni postupak radi utvrđivanja uvjeta za otvaranje stečajnog postupka nad dužnikom</w:t>
      </w:r>
      <w:r>
        <w:rPr>
          <w:rFonts w:ascii="Arial" w:hAnsi="Arial" w:cs="Arial"/>
        </w:rPr>
        <w:t xml:space="preserve"> </w:t>
      </w:r>
      <w:r w:rsidRPr="00B6604E">
        <w:rPr>
          <w:rFonts w:ascii="Arial" w:hAnsi="Arial" w:cs="Arial"/>
        </w:rPr>
        <w:t>JELIĆ BOATS d.o.o. Split, Dubrovačka 11, OIB: 94388982472</w:t>
      </w:r>
      <w:r>
        <w:rPr>
          <w:rFonts w:ascii="Arial" w:hAnsi="Arial" w:eastAsia="BatangChe" w:cs="Arial"/>
          <w:color w:val="auto"/>
        </w:rPr>
        <w:t xml:space="preserve">.  </w:t>
      </w:r>
      <w:r w:rsidR="00785EF7">
        <w:rPr>
          <w:rFonts w:ascii="Arial" w:hAnsi="Arial" w:eastAsia="BatangChe" w:cs="Arial"/>
          <w:color w:val="auto"/>
        </w:rPr>
        <w:t xml:space="preserve"> </w:t>
      </w:r>
      <w:r>
        <w:rPr>
          <w:rFonts w:ascii="Arial" w:hAnsi="Arial" w:eastAsia="BatangChe" w:cs="Arial"/>
          <w:color w:val="auto"/>
        </w:rPr>
        <w:t xml:space="preserve">     </w:t>
      </w:r>
    </w:p>
    <w:p w:rsidR="00B6604E" w:rsidP="00785EF7" w:rsidRDefault="00B6604E" w14:paraId="54F33C23" w14:textId="77777777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 </w:t>
      </w:r>
    </w:p>
    <w:p w:rsidR="00B6604E" w:rsidP="00785EF7" w:rsidRDefault="00B6604E" w14:paraId="1256EBAD" w14:textId="62222373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Predmetno rješenje oglašeno je na e-oglasnoj ploči suda dana 20. listopada 2025. </w:t>
      </w:r>
    </w:p>
    <w:p w:rsidR="00B6604E" w:rsidP="00785EF7" w:rsidRDefault="00B6604E" w14:paraId="2B9C00F9" w14:textId="77777777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6604E" w:rsidP="00785EF7" w:rsidRDefault="00B6604E" w14:paraId="1ADE21FB" w14:textId="3FE60FA0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 xml:space="preserve">Utvrđuje se da su Općinski sud u Splitu, Zemljišnoknjižni odjel, PU Splitsko-Dalmatinska i Porezna uprava, Područni ured Split, ovom sudu dostavili zatražene podatke o imovini dužnika. </w:t>
      </w:r>
    </w:p>
    <w:p w:rsidR="00B6604E" w:rsidP="00785EF7" w:rsidRDefault="00B6604E" w14:paraId="56CA65A3" w14:textId="77777777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6604E" w:rsidP="00785EF7" w:rsidRDefault="00B6604E" w14:paraId="2DA9F4AF" w14:textId="250AB3A3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Iz potvrde Općinskog suda u Splitu, Zemljišnoknjižni odjel Split od 17. listopada 2025</w:t>
      </w:r>
      <w:r w:rsidR="00785EF7">
        <w:rPr>
          <w:rFonts w:ascii="Arial" w:hAnsi="Arial" w:eastAsia="BatangChe" w:cs="Arial"/>
          <w:sz w:val="24"/>
          <w:szCs w:val="24"/>
        </w:rPr>
        <w:t>.</w:t>
      </w:r>
      <w:r>
        <w:rPr>
          <w:rFonts w:ascii="Arial" w:hAnsi="Arial" w:eastAsia="BatangChe" w:cs="Arial"/>
          <w:sz w:val="24"/>
          <w:szCs w:val="24"/>
        </w:rPr>
        <w:t>, proizlazi da dužnik nije upisan kao vlasnik nekretnina n</w:t>
      </w:r>
      <w:r w:rsidR="00785EF7">
        <w:rPr>
          <w:rFonts w:ascii="Arial" w:hAnsi="Arial" w:eastAsia="BatangChe" w:cs="Arial"/>
          <w:sz w:val="24"/>
          <w:szCs w:val="24"/>
        </w:rPr>
        <w:t>a području nadležnosti tog suda</w:t>
      </w:r>
      <w:r>
        <w:rPr>
          <w:rFonts w:ascii="Arial" w:hAnsi="Arial" w:eastAsia="BatangChe" w:cs="Arial"/>
          <w:sz w:val="24"/>
          <w:szCs w:val="24"/>
        </w:rPr>
        <w:t xml:space="preserve"> te iz uvjerenja PU Splitsko dalmatinske od 14. listopada 2025. proizlazi da  dužnik nije evidentiran kao vlasnik vozila. </w:t>
      </w:r>
    </w:p>
    <w:p w:rsidR="00B6604E" w:rsidP="00785EF7" w:rsidRDefault="00B6604E" w14:paraId="6C1CA893" w14:textId="77777777">
      <w:pPr>
        <w:pStyle w:val="Bezproreda"/>
        <w:jc w:val="both"/>
        <w:rPr>
          <w:rFonts w:ascii="Arial" w:hAnsi="Arial" w:eastAsia="BatangChe" w:cs="Arial"/>
          <w:sz w:val="24"/>
          <w:szCs w:val="24"/>
        </w:rPr>
      </w:pPr>
    </w:p>
    <w:p w:rsidR="00B6604E" w:rsidP="00785EF7" w:rsidRDefault="00B6604E" w14:paraId="227C08CA" w14:textId="3EB91B22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Utvrđuje se da je 24. studenog  202</w:t>
      </w:r>
      <w:r w:rsidR="00785EF7">
        <w:rPr>
          <w:rFonts w:ascii="Arial" w:hAnsi="Arial" w:eastAsia="BatangChe" w:cs="Arial"/>
          <w:sz w:val="24"/>
          <w:szCs w:val="24"/>
        </w:rPr>
        <w:t>5. sudu dostavljena potvrda FINA-e</w:t>
      </w:r>
      <w:r>
        <w:rPr>
          <w:rFonts w:ascii="Arial" w:hAnsi="Arial" w:eastAsia="BatangChe" w:cs="Arial"/>
          <w:sz w:val="24"/>
          <w:szCs w:val="24"/>
        </w:rPr>
        <w:t xml:space="preserve"> kojom se potvrđuje da je na računima i novčanim sredstvima dužnika na dan 24. studenog 2025. evidentirano </w:t>
      </w:r>
      <w:r w:rsidR="009E2451">
        <w:rPr>
          <w:rFonts w:ascii="Arial" w:hAnsi="Arial" w:eastAsia="BatangChe" w:cs="Arial"/>
          <w:sz w:val="24"/>
          <w:szCs w:val="24"/>
        </w:rPr>
        <w:t>171</w:t>
      </w:r>
      <w:r>
        <w:rPr>
          <w:rFonts w:ascii="Arial" w:hAnsi="Arial" w:eastAsia="BatangChe" w:cs="Arial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9E2451">
        <w:rPr>
          <w:rFonts w:ascii="Arial" w:hAnsi="Arial" w:eastAsia="BatangChe" w:cs="Arial"/>
          <w:sz w:val="24"/>
          <w:szCs w:val="24"/>
        </w:rPr>
        <w:t>14.491,68</w:t>
      </w:r>
      <w:r>
        <w:rPr>
          <w:rFonts w:ascii="Arial" w:hAnsi="Arial" w:eastAsia="BatangChe" w:cs="Arial"/>
          <w:sz w:val="24"/>
          <w:szCs w:val="24"/>
        </w:rPr>
        <w:t xml:space="preserve"> EUR.</w:t>
      </w:r>
    </w:p>
    <w:p w:rsidR="00785EF7" w:rsidP="00785EF7" w:rsidRDefault="00785EF7" w14:paraId="0874E37A" w14:textId="77777777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5E6694" w:rsidP="00B6604E" w:rsidRDefault="005E6694" w14:paraId="3D88420C" w14:textId="77777777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</w:p>
    <w:p w:rsidR="00B6604E" w:rsidP="00B6604E" w:rsidRDefault="00B6604E" w14:paraId="0B69EAC1" w14:textId="01448AAA">
      <w:pPr>
        <w:pStyle w:val="Bezproreda"/>
        <w:ind w:firstLine="708"/>
        <w:jc w:val="both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lastRenderedPageBreak/>
        <w:t>Sud donosi</w:t>
      </w:r>
    </w:p>
    <w:p w:rsidR="00785EF7" w:rsidP="00B6604E" w:rsidRDefault="00785EF7" w14:paraId="5C731D9D" w14:textId="77777777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</w:p>
    <w:p w:rsidR="00B6604E" w:rsidP="00785EF7" w:rsidRDefault="00B6604E" w14:paraId="636B1F2D" w14:textId="2F613301">
      <w:pPr>
        <w:pStyle w:val="Bezproreda"/>
        <w:jc w:val="center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 a k l j u č a k</w:t>
      </w:r>
    </w:p>
    <w:p w:rsidR="00B6604E" w:rsidP="005E6694" w:rsidRDefault="00785EF7" w14:paraId="1FAF52E3" w14:textId="0F5D8132">
      <w:pPr>
        <w:pStyle w:val="Default"/>
        <w:jc w:val="both"/>
        <w:rPr>
          <w:rFonts w:ascii="Arial" w:hAnsi="Arial" w:eastAsia="BatangChe" w:cs="Arial"/>
        </w:rPr>
      </w:pPr>
      <w:r>
        <w:rPr>
          <w:rFonts w:ascii="Arial" w:hAnsi="Arial" w:eastAsia="BatangChe" w:cs="Arial"/>
        </w:rPr>
        <w:tab/>
      </w:r>
    </w:p>
    <w:p w:rsidR="005E6694" w:rsidP="005E6694" w:rsidRDefault="005E6694" w14:paraId="11322559" w14:textId="4B23A54E">
      <w:pPr>
        <w:pStyle w:val="Default"/>
        <w:ind w:firstLine="708"/>
        <w:jc w:val="both"/>
        <w:rPr>
          <w:rFonts w:ascii="Arial" w:hAnsi="Arial" w:eastAsia="BatangChe" w:cs="Arial"/>
        </w:rPr>
      </w:pPr>
      <w:r>
        <w:rPr>
          <w:rFonts w:ascii="Arial" w:hAnsi="Arial" w:eastAsia="BatangChe" w:cs="Arial"/>
        </w:rPr>
        <w:t xml:space="preserve">Udjeljuje se dužniku rok od 30 dana radi otklanjanja stečajnog razloga – nesposobnost za plaćanje. </w:t>
      </w:r>
    </w:p>
    <w:p w:rsidR="00B6604E" w:rsidP="005E6694" w:rsidRDefault="00B6604E" w14:paraId="6C282252" w14:textId="3189746F">
      <w:pPr>
        <w:jc w:val="both"/>
        <w:rPr>
          <w:rFonts w:ascii="Arial" w:hAnsi="Arial" w:eastAsia="BatangChe" w:cs="Arial"/>
          <w:color w:val="000000"/>
          <w:szCs w:val="24"/>
        </w:rPr>
      </w:pPr>
    </w:p>
    <w:p w:rsidR="00B6604E" w:rsidP="00785EF7" w:rsidRDefault="00B6604E" w14:paraId="5AB984AC" w14:textId="793CBFB1">
      <w:pPr>
        <w:ind w:firstLine="708"/>
        <w:jc w:val="both"/>
        <w:rPr>
          <w:rFonts w:ascii="Arial" w:hAnsi="Arial" w:eastAsia="BatangChe" w:cs="Arial"/>
          <w:szCs w:val="24"/>
        </w:rPr>
      </w:pPr>
      <w:r>
        <w:rPr>
          <w:rFonts w:ascii="Arial" w:hAnsi="Arial" w:eastAsia="BatangChe" w:cs="Arial"/>
          <w:color w:val="000000"/>
          <w:szCs w:val="24"/>
        </w:rPr>
        <w:t>Odluka</w:t>
      </w:r>
      <w:r w:rsidR="00785EF7">
        <w:rPr>
          <w:rFonts w:ascii="Arial" w:hAnsi="Arial" w:eastAsia="BatangChe" w:cs="Arial"/>
          <w:color w:val="000000"/>
          <w:szCs w:val="24"/>
        </w:rPr>
        <w:t xml:space="preserve"> o daljnjem tijeku postupka bit će donesena </w:t>
      </w:r>
      <w:r>
        <w:rPr>
          <w:rFonts w:ascii="Arial" w:hAnsi="Arial" w:eastAsia="BatangChe" w:cs="Arial"/>
          <w:color w:val="000000"/>
          <w:szCs w:val="24"/>
        </w:rPr>
        <w:t xml:space="preserve">u zakonskom roku i u pisanom </w:t>
      </w:r>
      <w:proofErr w:type="spellStart"/>
      <w:r>
        <w:rPr>
          <w:rFonts w:ascii="Arial" w:hAnsi="Arial" w:eastAsia="BatangChe" w:cs="Arial"/>
          <w:color w:val="000000"/>
          <w:szCs w:val="24"/>
        </w:rPr>
        <w:t>otpravku</w:t>
      </w:r>
      <w:proofErr w:type="spellEnd"/>
      <w:r>
        <w:rPr>
          <w:rFonts w:ascii="Arial" w:hAnsi="Arial" w:eastAsia="BatangChe" w:cs="Arial"/>
          <w:color w:val="000000"/>
          <w:szCs w:val="24"/>
        </w:rPr>
        <w:t>.</w:t>
      </w:r>
    </w:p>
    <w:p w:rsidR="00B6604E" w:rsidP="00B6604E" w:rsidRDefault="00B6604E" w14:paraId="1A238F15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604E" w:rsidP="00785EF7" w:rsidRDefault="00785EF7" w14:paraId="6134CEE0" w14:textId="5D47C289">
      <w:pPr>
        <w:pStyle w:val="Bezproreda"/>
        <w:ind w:firstLine="708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Dovršeno u 08:</w:t>
      </w:r>
      <w:r w:rsidR="00B6604E">
        <w:rPr>
          <w:rFonts w:ascii="Arial" w:hAnsi="Arial" w:eastAsia="BatangChe" w:cs="Arial"/>
          <w:sz w:val="24"/>
          <w:szCs w:val="24"/>
        </w:rPr>
        <w:t xml:space="preserve">35 sati. </w:t>
      </w:r>
      <w:r>
        <w:rPr>
          <w:rFonts w:ascii="Arial" w:hAnsi="Arial" w:eastAsia="BatangChe" w:cs="Arial"/>
          <w:sz w:val="24"/>
          <w:szCs w:val="24"/>
        </w:rPr>
        <w:t xml:space="preserve"> </w:t>
      </w:r>
    </w:p>
    <w:p w:rsidR="00B6604E" w:rsidP="00B6604E" w:rsidRDefault="00B6604E" w14:paraId="41F154B2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</w:p>
    <w:p w:rsidR="00B6604E" w:rsidP="00B6604E" w:rsidRDefault="00B6604E" w14:paraId="624B0B07" w14:textId="41B54DB1">
      <w:pPr>
        <w:pStyle w:val="Bezproreda"/>
        <w:rPr>
          <w:rFonts w:ascii="Arial" w:hAnsi="Arial" w:eastAsia="BatangChe" w:cs="Arial"/>
          <w:sz w:val="24"/>
          <w:szCs w:val="24"/>
        </w:rPr>
      </w:pPr>
      <w:r>
        <w:rPr>
          <w:rFonts w:ascii="Arial" w:hAnsi="Arial" w:eastAsia="BatangChe" w:cs="Arial"/>
          <w:sz w:val="24"/>
          <w:szCs w:val="24"/>
        </w:rPr>
        <w:t>Zapisničar</w:t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  <w:t>Sudac</w:t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>
        <w:rPr>
          <w:rFonts w:ascii="Arial" w:hAnsi="Arial" w:eastAsia="BatangChe" w:cs="Arial"/>
          <w:sz w:val="24"/>
          <w:szCs w:val="24"/>
        </w:rPr>
        <w:tab/>
      </w:r>
      <w:r w:rsidR="00785EF7">
        <w:rPr>
          <w:rFonts w:ascii="Arial" w:hAnsi="Arial" w:eastAsia="BatangChe" w:cs="Arial"/>
          <w:sz w:val="24"/>
          <w:szCs w:val="24"/>
        </w:rPr>
        <w:t xml:space="preserve">      </w:t>
      </w:r>
      <w:r w:rsidR="005E6694">
        <w:rPr>
          <w:rFonts w:ascii="Arial" w:hAnsi="Arial" w:eastAsia="BatangChe" w:cs="Arial"/>
          <w:sz w:val="24"/>
          <w:szCs w:val="24"/>
        </w:rPr>
        <w:t xml:space="preserve">  </w:t>
      </w:r>
      <w:r w:rsidR="00785EF7">
        <w:rPr>
          <w:rFonts w:ascii="Arial" w:hAnsi="Arial" w:eastAsia="BatangChe" w:cs="Arial"/>
          <w:sz w:val="24"/>
          <w:szCs w:val="24"/>
        </w:rPr>
        <w:t xml:space="preserve">    </w:t>
      </w:r>
      <w:r>
        <w:rPr>
          <w:rFonts w:ascii="Arial" w:hAnsi="Arial" w:eastAsia="BatangChe" w:cs="Arial"/>
          <w:sz w:val="24"/>
          <w:szCs w:val="24"/>
        </w:rPr>
        <w:t>Stranke</w:t>
      </w:r>
    </w:p>
    <w:p w:rsidR="00B6604E" w:rsidP="00B6604E" w:rsidRDefault="00B6604E" w14:paraId="73F2E7A1" w14:textId="77777777">
      <w:pPr>
        <w:pStyle w:val="Bezproreda"/>
        <w:rPr>
          <w:rFonts w:ascii="Arial" w:hAnsi="Arial" w:eastAsia="BatangChe" w:cs="Arial"/>
          <w:sz w:val="24"/>
          <w:szCs w:val="24"/>
        </w:rPr>
      </w:pPr>
    </w:p>
    <w:p w:rsidR="00B6604E" w:rsidP="00B6604E" w:rsidRDefault="00B6604E" w14:paraId="48ACEE65" w14:textId="77777777">
      <w:pPr>
        <w:rPr>
          <w:rFonts w:ascii="Arial" w:hAnsi="Arial" w:eastAsia="BatangChe" w:cs="Arial"/>
          <w:szCs w:val="24"/>
        </w:rPr>
      </w:pPr>
    </w:p>
    <w:p w:rsidR="00B6604E" w:rsidP="00B6604E" w:rsidRDefault="00B6604E" w14:paraId="2D42698A" w14:textId="77777777">
      <w:pPr>
        <w:rPr>
          <w:rFonts w:ascii="Arial" w:hAnsi="Arial" w:eastAsia="BatangChe" w:cs="Arial"/>
          <w:szCs w:val="24"/>
        </w:rPr>
      </w:pPr>
    </w:p>
    <w:p w:rsidR="00B6604E" w:rsidP="00B6604E" w:rsidRDefault="00B6604E" w14:paraId="67D7AC98" w14:textId="77777777">
      <w:pPr>
        <w:rPr>
          <w:rFonts w:ascii="Arial" w:hAnsi="Arial" w:eastAsia="BatangChe" w:cs="Arial"/>
          <w:szCs w:val="24"/>
        </w:rPr>
      </w:pPr>
    </w:p>
    <w:p w:rsidR="00B6604E" w:rsidP="00B6604E" w:rsidRDefault="00B6604E" w14:paraId="58053EC6" w14:textId="77777777">
      <w:pPr>
        <w:rPr>
          <w:rFonts w:ascii="Arial" w:hAnsi="Arial" w:eastAsia="BatangChe" w:cs="Arial"/>
          <w:szCs w:val="24"/>
        </w:rPr>
      </w:pPr>
    </w:p>
    <w:p w:rsidR="00B6604E" w:rsidP="00B6604E" w:rsidRDefault="00B6604E" w14:paraId="5C461FEC" w14:textId="77777777">
      <w:pPr>
        <w:rPr>
          <w:rFonts w:ascii="Arial" w:hAnsi="Arial" w:cs="Arial"/>
          <w:szCs w:val="24"/>
        </w:rPr>
      </w:pPr>
    </w:p>
    <w:p w:rsidR="00B6604E" w:rsidP="00B6604E" w:rsidRDefault="00B6604E" w14:paraId="09439374" w14:textId="77777777">
      <w:pPr>
        <w:rPr>
          <w:rFonts w:ascii="Arial" w:hAnsi="Arial" w:cs="Arial"/>
          <w:szCs w:val="24"/>
        </w:rPr>
      </w:pPr>
    </w:p>
    <w:p w:rsidR="00B6604E" w:rsidP="00B6604E" w:rsidRDefault="00B6604E" w14:paraId="007C8024" w14:textId="77777777"/>
    <w:p w:rsidR="00B6604E" w:rsidP="00B6604E" w:rsidRDefault="00B6604E" w14:paraId="434CA4FE" w14:textId="77777777"/>
    <w:p w:rsidR="00B6604E" w:rsidP="00B6604E" w:rsidRDefault="00B6604E" w14:paraId="6E627BCA" w14:textId="77777777"/>
    <w:p w:rsidR="00B6604E" w:rsidP="00B6604E" w:rsidRDefault="00B6604E" w14:paraId="5333DFAE" w14:textId="77777777"/>
    <w:p w:rsidR="00B6604E" w:rsidP="00B6604E" w:rsidRDefault="00B6604E" w14:paraId="0818F440" w14:textId="77777777"/>
    <w:p w:rsidR="00B6604E" w:rsidP="00B6604E" w:rsidRDefault="00B6604E" w14:paraId="405EED27" w14:textId="77777777"/>
    <w:p w:rsidR="00B6604E" w:rsidP="00B6604E" w:rsidRDefault="00B6604E" w14:paraId="14BCC9F6" w14:textId="77777777"/>
    <w:p w:rsidR="00B6604E" w:rsidP="00B6604E" w:rsidRDefault="00B6604E" w14:paraId="299C9F36" w14:textId="77777777"/>
    <w:p w:rsidR="00B6604E" w:rsidP="00B6604E" w:rsidRDefault="00B6604E" w14:paraId="7894A0F9" w14:textId="77777777"/>
    <w:p w:rsidR="00B6604E" w:rsidP="00B6604E" w:rsidRDefault="00B6604E" w14:paraId="78F05FCC" w14:textId="77777777"/>
    <w:p w:rsidR="00B6604E" w:rsidP="00B6604E" w:rsidRDefault="00B6604E" w14:paraId="38981251" w14:textId="77777777"/>
    <w:p w:rsidR="00B6604E" w:rsidP="00B6604E" w:rsidRDefault="00B6604E" w14:paraId="3D0374FC" w14:textId="77777777"/>
    <w:p w:rsidR="00B6604E" w:rsidP="00B6604E" w:rsidRDefault="00B6604E" w14:paraId="48ABACEE" w14:textId="77777777"/>
    <w:p w:rsidR="006F4F59" w:rsidRDefault="006F4F59" w14:paraId="25AAD248" w14:textId="77777777"/>
    <w:sectPr w:rsidR="006F4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04E"/>
    <w:rsid w:val="005E6694"/>
    <w:rsid w:val="006F4F59"/>
    <w:rsid w:val="00785EF7"/>
    <w:rsid w:val="009E2451"/>
    <w:rsid w:val="00B02207"/>
    <w:rsid w:val="00B43F56"/>
    <w:rsid w:val="00B6604E"/>
    <w:rsid w:val="00EE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091DEEC"/>
  <w15:docId w15:val="{90A76C5B-4F9F-456F-9E34-2130B862688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6604E"/>
    <w:pPr>
      <w:spacing w:after="0" w:line="240" w:lineRule="auto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B6604E"/>
    <w:pPr>
      <w:spacing w:after="0" w:line="240" w:lineRule="auto"/>
    </w:pPr>
    <w:rPr>
      <w:rFonts w:ascii="Calibri" w:hAnsi="Calibri" w:eastAsia="Calibri" w:cs="Times New Roman"/>
    </w:rPr>
  </w:style>
  <w:style w:type="paragraph" w:styleId="Default" w:customStyle="true">
    <w:name w:val="Default"/>
    <w:rsid w:val="00B6604E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43F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3F56"/>
    <w:rPr>
      <w:rFonts w:ascii="Times New Roman" w:hAnsi="Times New Roman" w:eastAsia="BatangChe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43F56"/>
    <w:rPr>
      <w:rFonts w:ascii="Arial" w:hAnsi="Arial" w:eastAsia="BatangChe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43F56"/>
    <w:rPr>
      <w:rFonts w:ascii="Arial" w:hAnsi="Arial" w:eastAsia="BatangChe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43F56"/>
    <w:rPr>
      <w:rFonts w:ascii="Arial" w:hAnsi="Arial" w:eastAsia="BatangChe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51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studenog 2025.</izvorni_sadrzaj>
    <derivirana_varijabla naziv="DomainObject.PlaniraniZavrsetakDatum_1">25. studenog 2025.</derivirana_varijabla>
  </DomainObject.PlaniraniZavrsetakDatum>
  <DomainObject.PlaniraniPocetakDatum>
    <izvorni_sadrzaj>25. studenog 2025.</izvorni_sadrzaj>
    <derivirana_varijabla naziv="DomainObject.PlaniraniPocetakDatum_1">25. studenog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2025.</izvorni_sadrzaj>
    <derivirana_varijabla naziv="DomainObject.Zapisnik.DatumKreiranja_1">25.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St-470/2025-17</izvorni_sadrzaj>
    <derivirana_varijabla naziv="DomainObject.Zapisnik.Oznaka_1">St-470/2025-17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listopada 2025.</izvorni_sadrzaj>
    <derivirana_varijabla naziv="DomainObject.Predmet.DatumIzradeOptuznogAkta_1">6. listopada 2025.</derivirana_varijabla>
  </DomainObject.Predmet.DatumIzradeOptuznogAkta>
  <DomainObject.Predmet.DatumIzradeOptuznogAktaFormated>
    <izvorni_sadrzaj>6.10.2025.</izvorni_sadrzaj>
    <derivirana_varijabla naziv="DomainObject.Predmet.DatumIzradeOptuznogAktaFormated_1">6.10.2025.</derivirana_varijabla>
  </DomainObject.Predmet.DatumIzradeOptuznogAktaFormated>
  <DomainObject.Predmet.DatumOsnivanja>
    <izvorni_sadrzaj>6. listopada 2025.</izvorni_sadrzaj>
    <derivirana_varijabla naziv="DomainObject.Predmet.DatumOsnivanja_1">6.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listopada 2025.</izvorni_sadrzaj>
    <derivirana_varijabla naziv="DomainObject.Predmet.DatumPrimitkaOptuznogAkta_1">6.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St-470/2025</izvorni_sadrzaj>
    <derivirana_varijabla naziv="DomainObject.Predmet.OznakaBroj_1">St-470/2025</derivirana_varijabla>
  </DomainObject.Predmet.OznakaBroj>
  <DomainObject.Predmet.OznakaBrojOptuznogAkta>
    <izvorni_sadrzaj>04-06-25-3794</izvorni_sadrzaj>
    <derivirana_varijabla naziv="DomainObject.Predmet.OznakaBrojOptuznogAkta_1">04-06-25-3794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JELIĆ BOATS d.o.o.za turizam  i usluge</izvorni_sadrzaj>
    <derivirana_varijabla naziv="DomainObject.Predmet.ProtustrankaFormated_1">  JELIĆ BOATS d.o.o.za turizam  i usluge</derivirana_varijabla>
  </DomainObject.Predmet.ProtustrankaFormated>
  <DomainObject.Predmet.ProtustrankaFormatedOIB>
    <izvorni_sadrzaj>  JELIĆ BOATS d.o.o.za turizam  i usluge, OIB 94388982472</izvorni_sadrzaj>
    <derivirana_varijabla naziv="DomainObject.Predmet.ProtustrankaFormatedOIB_1">  JELIĆ BOATS d.o.o.za turizam  i usluge, OIB 94388982472</derivirana_varijabla>
  </DomainObject.Predmet.ProtustrankaFormatedOIB>
  <DomainObject.Predmet.ProtustrankaFormatedWithAdress>
    <izvorni_sadrzaj> JELIĆ BOATS d.o.o.za turizam  i usluge, Dubrovačka 11, 21000 Split</izvorni_sadrzaj>
    <derivirana_varijabla naziv="DomainObject.Predmet.ProtustrankaFormatedWithAdress_1"> JELIĆ BOATS d.o.o.za turizam  i usluge, Dubrovačka 11, 21000 Split</derivirana_varijabla>
  </DomainObject.Predmet.ProtustrankaFormatedWithAdress>
  <DomainObject.Predmet.ProtustrankaFormatedWithAdressOIB>
    <izvorni_sadrzaj> JELIĆ BOATS d.o.o.za turizam  i usluge, OIB 94388982472, Dubrovačka 11, 21000 Split</izvorni_sadrzaj>
    <derivirana_varijabla naziv="DomainObject.Predmet.ProtustrankaFormatedWithAdressOIB_1"> JELIĆ BOATS d.o.o.za turizam  i usluge, OIB 94388982472, Dubrovačka 11, 21000 Split</derivirana_varijabla>
  </DomainObject.Predmet.ProtustrankaFormatedWithAdressOIB>
  <DomainObject.Predmet.ProtustrankaWithAdress>
    <izvorni_sadrzaj>JELIĆ BOATS d.o.o.za turizam  i usluge Dubrovačka 11, 21000 Split</izvorni_sadrzaj>
    <derivirana_varijabla naziv="DomainObject.Predmet.ProtustrankaWithAdress_1">JELIĆ BOATS d.o.o.za turizam  i usluge Dubrovačka 11, 21000 Split</derivirana_varijabla>
  </DomainObject.Predmet.ProtustrankaWithAdress>
  <DomainObject.Predmet.ProtustrankaWithAdressOIB>
    <izvorni_sadrzaj>JELIĆ BOATS d.o.o.za turizam  i usluge, OIB 94388982472, Dubrovačka 11, 21000 Split</izvorni_sadrzaj>
    <derivirana_varijabla naziv="DomainObject.Predmet.ProtustrankaWithAdressOIB_1">JELIĆ BOATS d.o.o.za turizam  i usluge, OIB 94388982472, Dubrovačka 11, 21000 Split</derivirana_varijabla>
  </DomainObject.Predmet.ProtustrankaWithAdressOIB>
  <DomainObject.Predmet.ProtustrankaNazivFormated>
    <izvorni_sadrzaj>JELIĆ BOATS d.o.o.za turizam  i usluge</izvorni_sadrzaj>
    <derivirana_varijabla naziv="DomainObject.Predmet.ProtustrankaNazivFormated_1">JELIĆ BOATS d.o.o.za turizam  i usluge</derivirana_varijabla>
  </DomainObject.Predmet.ProtustrankaNazivFormated>
  <DomainObject.Predmet.ProtustrankaNazivFormatedOIB>
    <izvorni_sadrzaj>JELIĆ BOATS d.o.o.za turizam  i usluge, OIB 94388982472</izvorni_sadrzaj>
    <derivirana_varijabla naziv="DomainObject.Predmet.ProtustrankaNazivFormatedOIB_1">JELIĆ BOATS d.o.o.za turizam  i usluge, OIB 94388982472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(FINA), RC SPLIT</izvorni_sadrzaj>
    <derivirana_varijabla naziv="DomainObject.Predmet.StrankaFormated_1">  Financijska agencija (FINA), RC SPLIT</derivirana_varijabla>
  </DomainObject.Predmet.StrankaFormated>
  <DomainObject.Predmet.StrankaFormatedOIB>
    <izvorni_sadrzaj>  Financijska agencija (FINA), RC SPLIT, OIB 85821130368</izvorni_sadrzaj>
    <derivirana_varijabla naziv="DomainObject.Predmet.StrankaFormatedOIB_1">  Financijska agencija (FINA), RC SPLIT, OIB 85821130368</derivirana_varijabla>
  </DomainObject.Predmet.StrankaFormatedOIB>
  <DomainObject.Predmet.StrankaFormatedWithAdress>
    <izvorni_sadrzaj> Financijska agencija (FINA), RC SPLIT, MAŽURANIĆEVO ŠETALIŠTE 24b, 21000 Split</izvorni_sadrzaj>
    <derivirana_varijabla naziv="DomainObject.Predmet.StrankaFormatedWithAdress_1"> Financijska agencija (FINA), RC SPLIT, MAŽURANIĆEVO ŠETALIŠTE 24b, 21000 Split</derivirana_varijabla>
  </DomainObject.Predmet.StrankaFormatedWithAdress>
  <DomainObject.Predmet.StrankaFormatedWithAdressOIB>
    <izvorni_sadrzaj> Financijska agencija (FINA), RC SPLIT, OIB 85821130368, MAŽURANIĆEVO ŠETALIŠTE 24b, 21000 Split</izvorni_sadrzaj>
    <derivirana_varijabla naziv="DomainObject.Predmet.StrankaFormatedWithAdressOIB_1"> Financijska agencija (FINA), RC SPLIT, OIB 85821130368, MAŽURANIĆEVO ŠETALIŠTE 24b, 21000 Split</derivirana_varijabla>
  </DomainObject.Predmet.StrankaFormatedWithAdressOIB>
  <DomainObject.Predmet.StrankaWithAdress>
    <izvorni_sadrzaj>Financijska agencija (FINA), RC SPLIT MAŽURANIĆEVO ŠETALIŠTE 24b,21000 Split</izvorni_sadrzaj>
    <derivirana_varijabla naziv="DomainObject.Predmet.StrankaWithAdress_1">Financijska agencija (FINA), RC SPLIT MAŽURANIĆEVO ŠETALIŠTE 24b,21000 Split</derivirana_varijabla>
  </DomainObject.Predmet.StrankaWithAdress>
  <DomainObject.Predmet.StrankaWithAdressOIB>
    <izvorni_sadrzaj>Financijska agencija (FINA), RC SPLIT, OIB 85821130368, MAŽURANIĆEVO ŠETALIŠTE 24b,21000 Split</izvorni_sadrzaj>
    <derivirana_varijabla naziv="DomainObject.Predmet.StrankaWithAdressOIB_1">Financijska agencija (FINA), RC SPLIT, OIB 85821130368, MAŽURANIĆEVO ŠETALIŠTE 24b,21000 Split</derivirana_varijabla>
  </DomainObject.Predmet.StrankaWithAdressOIB>
  <DomainObject.Predmet.StrankaNazivFormated>
    <izvorni_sadrzaj>Financijska agencija (FINA), RC SPLIT</izvorni_sadrzaj>
    <derivirana_varijabla naziv="DomainObject.Predmet.StrankaNazivFormated_1">Financijska agencija (FINA), RC SPLIT</derivirana_varijabla>
  </DomainObject.Predmet.StrankaNazivFormated>
  <DomainObject.Predmet.StrankaNazivFormatedOIB>
    <izvorni_sadrzaj>Financijska agencija (FINA), RC SPLIT, OIB 85821130368</izvorni_sadrzaj>
    <derivirana_varijabla naziv="DomainObject.Predmet.StrankaNazivFormatedOIB_1">Financijska agencija (FINA),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Poljak</izvorni_sadrzaj>
    <derivirana_varijabla naziv="DomainObject.Predmet.Zapisnicar_1">Ivana Poljak</derivirana_varijabla>
  </DomainObject.Predmet.Zapisnicar>
  <DomainObject.Predmet.StrankaListFormated>
    <izvorni_sadrzaj>
      <item>Financijska agencija (FINA), RC SPLIT</item>
    </izvorni_sadrzaj>
    <derivirana_varijabla naziv="DomainObject.Predmet.StrankaListFormated_1">
      <item>Financijska agencija (FINA), RC SPLIT</item>
    </derivirana_varijabla>
  </DomainObject.Predmet.StrankaListFormated>
  <DomainObject.Predmet.StrankaListFormatedOIB>
    <izvorni_sadrzaj>
      <item>Financijska agencija (FINA), RC SPLIT, OIB 85821130368</item>
    </izvorni_sadrzaj>
    <derivirana_varijabla naziv="DomainObject.Predmet.StrankaListFormatedOIB_1">
      <item>Financijska agencija (FINA), RC SPLIT, OIB 85821130368</item>
    </derivirana_varijabla>
  </DomainObject.Predmet.StrankaListFormatedOIB>
  <DomainObject.Predmet.StrankaListFormatedWithAdress>
    <izvorni_sadrzaj>
      <item>Financijska agencija (FINA), RC SPLIT, MAŽURANIĆEVO ŠETALIŠTE 24b, 21000 Split</item>
    </izvorni_sadrzaj>
    <derivirana_varijabla naziv="DomainObject.Predmet.StrankaListFormatedWithAdress_1">
      <item>Financijska agencija (FINA), RC SPLIT, MAŽURANIĆEVO ŠETALIŠTE 24b, 21000 Split</item>
    </derivirana_varijabla>
  </DomainObject.Predmet.StrankaListFormatedWithAdress>
  <DomainObject.Predmet.StrankaListFormatedWithAdressOIB>
    <izvorni_sadrzaj>
      <item>Financijska agencija (FINA), RC SPLIT, OIB 85821130368, MAŽURANIĆEVO ŠETALIŠTE 24b, 21000 Split</item>
    </izvorni_sadrzaj>
    <derivirana_varijabla naziv="DomainObject.Predmet.StrankaListFormatedWithAdressOIB_1">
      <item>Financijska agencija (FINA), RC SPLIT, OIB 85821130368, MAŽURANIĆEVO ŠETALIŠTE 24b, 21000 Split</item>
    </derivirana_varijabla>
  </DomainObject.Predmet.StrankaListFormatedWithAdressOIB>
  <DomainObject.Predmet.StrankaListNazivFormated>
    <izvorni_sadrzaj>
      <item>Financijska agencija (FINA), RC SPLIT</item>
    </izvorni_sadrzaj>
    <derivirana_varijabla naziv="DomainObject.Predmet.StrankaListNazivFormated_1">
      <item>Financijska agencija (FINA), RC SPLIT</item>
    </derivirana_varijabla>
  </DomainObject.Predmet.StrankaListNazivFormated>
  <DomainObject.Predmet.StrankaListNazivFormatedOIB>
    <izvorni_sadrzaj>
      <item>Financijska agencija (FINA), RC SPLIT, OIB 85821130368</item>
    </izvorni_sadrzaj>
    <derivirana_varijabla naziv="DomainObject.Predmet.StrankaListNazivFormatedOIB_1">
      <item>Financijska agencija (FINA), RC SPLIT, OIB 85821130368</item>
    </derivirana_varijabla>
  </DomainObject.Predmet.StrankaListNazivFormatedOIB>
  <DomainObject.Predmet.ProtuStrankaListFormated>
    <izvorni_sadrzaj>
      <item>JELIĆ BOATS d.o.o.za turizam  i usluge</item>
    </izvorni_sadrzaj>
    <derivirana_varijabla naziv="DomainObject.Predmet.ProtuStrankaListFormated_1">
      <item>JELIĆ BOATS d.o.o.za turizam  i usluge</item>
    </derivirana_varijabla>
  </DomainObject.Predmet.ProtuStrankaListFormated>
  <DomainObject.Predmet.ProtuStrankaListFormatedOIB>
    <izvorni_sadrzaj>
      <item>JELIĆ BOATS d.o.o.za turizam  i usluge, OIB 94388982472</item>
    </izvorni_sadrzaj>
    <derivirana_varijabla naziv="DomainObject.Predmet.ProtuStrankaListFormatedOIB_1">
      <item>JELIĆ BOATS d.o.o.za turizam  i usluge, OIB 94388982472</item>
    </derivirana_varijabla>
  </DomainObject.Predmet.ProtuStrankaListFormatedOIB>
  <DomainObject.Predmet.ProtuStrankaListFormatedWithAdress>
    <izvorni_sadrzaj>
      <item>JELIĆ BOATS d.o.o.za turizam  i usluge, Dubrovačka 11, 21000 Split</item>
    </izvorni_sadrzaj>
    <derivirana_varijabla naziv="DomainObject.Predmet.ProtuStrankaListFormatedWithAdress_1">
      <item>JELIĆ BOATS d.o.o.za turizam  i usluge, Dubrovačka 11, 21000 Split</item>
    </derivirana_varijabla>
  </DomainObject.Predmet.ProtuStrankaListFormatedWithAdress>
  <DomainObject.Predmet.ProtuStrankaListFormatedWithAdressOIB>
    <izvorni_sadrzaj>
      <item>JELIĆ BOATS d.o.o.za turizam  i usluge, OIB 94388982472, Dubrovačka 11, 21000 Split</item>
    </izvorni_sadrzaj>
    <derivirana_varijabla naziv="DomainObject.Predmet.ProtuStrankaListFormatedWithAdressOIB_1">
      <item>JELIĆ BOATS d.o.o.za turizam  i usluge, OIB 94388982472, Dubrovačka 11, 21000 Split</item>
    </derivirana_varijabla>
  </DomainObject.Predmet.ProtuStrankaListFormatedWithAdressOIB>
  <DomainObject.Predmet.ProtuStrankaListNazivFormated>
    <izvorni_sadrzaj>
      <item>JELIĆ BOATS d.o.o.za turizam  i usluge</item>
    </izvorni_sadrzaj>
    <derivirana_varijabla naziv="DomainObject.Predmet.ProtuStrankaListNazivFormated_1">
      <item>JELIĆ BOATS d.o.o.za turizam  i usluge</item>
    </derivirana_varijabla>
  </DomainObject.Predmet.ProtuStrankaListNazivFormated>
  <DomainObject.Predmet.ProtuStrankaListNazivFormatedOIB>
    <izvorni_sadrzaj>
      <item>JELIĆ BOATS d.o.o.za turizam  i usluge, OIB 94388982472</item>
    </izvorni_sadrzaj>
    <derivirana_varijabla naziv="DomainObject.Predmet.ProtuStrankaListNazivFormatedOIB_1">
      <item>JELIĆ BOATS d.o.o.za turizam  i usluge, OIB 94388982472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2025.</izvorni_sadrzaj>
    <derivirana_varijabla naziv="DomainObject.Datum_1">25. studenog 2025.</derivirana_varijabla>
  </DomainObject.Datum>
  <DomainObject.PoslovniBrojDokumenta>
    <izvorni_sadrzaj>St-470/2025-17</izvorni_sadrzaj>
    <derivirana_varijabla naziv="DomainObject.PoslovniBrojDokumenta_1">St-470/2025-17</derivirana_varijabla>
  </DomainObject.PoslovniBrojDokumenta>
  <DomainObject.Predmet.StrankaIDrugi>
    <izvorni_sadrzaj>Financijska agencija (FINA), RC SPLIT</izvorni_sadrzaj>
    <derivirana_varijabla naziv="DomainObject.Predmet.StrankaIDrugi_1">Financijska agencija (FINA), RC SPLIT</derivirana_varijabla>
  </DomainObject.Predmet.StrankaIDrugi>
  <DomainObject.Predmet.ProtustrankaIDrugi>
    <izvorni_sadrzaj>JELIĆ BOATS d.o.o.za turizam  i usluge</izvorni_sadrzaj>
    <derivirana_varijabla naziv="DomainObject.Predmet.ProtustrankaIDrugi_1">JELIĆ BOATS d.o.o.za turizam  i usluge</derivirana_varijabla>
  </DomainObject.Predmet.ProtustrankaIDrugi>
  <DomainObject.Predmet.StrankaIDrugiAdressOIB>
    <izvorni_sadrzaj>Financijska agencija (FINA), RC SPLIT, OIB 85821130368, MAŽURANIĆEVO ŠETALIŠTE 24b, 21000 Split</izvorni_sadrzaj>
    <derivirana_varijabla naziv="DomainObject.Predmet.StrankaIDrugiAdressOIB_1">Financijska agencija (FINA), RC SPLIT, OIB 85821130368, MAŽURANIĆEVO ŠETALIŠTE 24b, 21000 Split</derivirana_varijabla>
  </DomainObject.Predmet.StrankaIDrugiAdressOIB>
  <DomainObject.Predmet.ProtustrankaIDrugiAdressOIB>
    <izvorni_sadrzaj>JELIĆ BOATS d.o.o.za turizam  i usluge, OIB 94388982472, Dubrovačka 11, 21000 Split</izvorni_sadrzaj>
    <derivirana_varijabla naziv="DomainObject.Predmet.ProtustrankaIDrugiAdressOIB_1">JELIĆ BOATS d.o.o.za turizam  i usluge, OIB 94388982472, Dubrovačka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JELIĆ BOATS d.o.o.za turizam  i usluge</item>
      <item>Financijska agencija (FINA), RC SPLIT</item>
    </izvorni_sadrzaj>
    <derivirana_varijabla naziv="DomainObject.Predmet.SudioniciListNaziv_1">
      <item>JELIĆ BOATS d.o.o.za turizam  i usluge</item>
      <item>Financijska agencija (FINA), RC SPLIT</item>
    </derivirana_varijabla>
  </DomainObject.Predmet.SudioniciListNaziv>
  <DomainObject.Predmet.SudioniciListAdressOIB>
    <izvorni_sadrzaj>
      <item>JELIĆ BOATS d.o.o.za turizam  i usluge, OIB 94388982472, Dubrovačka 11,21000 Split</item>
      <item>Financijska agencija (FINA), RC SPLIT, OIB 85821130368, MAŽURANIĆEVO ŠETALIŠTE 24b,21000 Split</item>
    </izvorni_sadrzaj>
    <derivirana_varijabla naziv="DomainObject.Predmet.SudioniciListAdressOIB_1">
      <item>JELIĆ BOATS d.o.o.za turizam  i usluge, OIB 94388982472, Dubrovačka 11,21000 Split</item>
      <item>Financijska agencija (FINA),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94388982472</item>
      <item>, OIB 85821130368</item>
    </izvorni_sadrzaj>
    <derivirana_varijabla naziv="DomainObject.Predmet.SudioniciListNazivOIB_1">
      <item>, OIB 94388982472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listopada 2025.</izvorni_sadrzaj>
    <derivirana_varijabla naziv="DomainObject.Predmet.DatumPocetkaProcesa_1">6.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334</properties:Words>
  <properties:Characters>1892</properties:Characters>
  <properties:Lines>83</properties:Lines>
  <properties:Paragraphs>24</properties:Paragraphs>
  <properties:TotalTime>12</properties:TotalTime>
  <properties:ScaleCrop>false</properties:ScaleCrop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2025-11-24T06:28:00Z</dcterms:created>
  <dc:creator>Velimir Vuković</dc:creator>
  <dc:description/>
  <cp:keywords/>
  <cp:lastModifiedBy>Ivana Poljak</cp:lastModifiedBy>
  <dcterms:modified xmlns:xsi="http://www.w3.org/2001/XMLSchema-instance" xsi:type="dcterms:W3CDTF">2025-11-25T07:34:00Z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St-470/2025-17 / Zapisnik - Ročište radi rasprave o uvjetima za otvaranje steč. post. (Zapisnik St-470-2025  8,30.docx)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